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AFAE2" w14:textId="77777777" w:rsidR="00921648" w:rsidRDefault="00921648" w:rsidP="00921648">
      <w:pPr>
        <w:pStyle w:val="NormalWeb"/>
        <w:spacing w:before="0" w:beforeAutospacing="0" w:after="240" w:afterAutospacing="0"/>
        <w:rPr>
          <w:rFonts w:ascii="Helvetica Neue" w:hAnsi="Helvetica Neue"/>
          <w:color w:val="111111"/>
        </w:rPr>
      </w:pPr>
      <w:r>
        <w:rPr>
          <w:rFonts w:ascii="Helvetica Neue" w:hAnsi="Helvetica Neue"/>
          <w:color w:val="111111"/>
        </w:rPr>
        <w:t>Evaluate the implications for operations management in organizations that operate internationally. For this assignment, you will select and assess the same type of product from two different firms, such as an SUV vehicle from Toyota, and BMW. (NOTE: You cannot use the automotive industry, so pick another industry that operates internationally.)</w:t>
      </w:r>
    </w:p>
    <w:p w14:paraId="575ACF6B" w14:textId="65A76ABA" w:rsidR="00921648" w:rsidRDefault="00921648" w:rsidP="00921648">
      <w:pPr>
        <w:pStyle w:val="NormalWeb"/>
        <w:spacing w:before="0" w:beforeAutospacing="0" w:after="240" w:afterAutospacing="0"/>
        <w:rPr>
          <w:rFonts w:ascii="Helvetica Neue" w:hAnsi="Helvetica Neue"/>
          <w:color w:val="111111"/>
        </w:rPr>
      </w:pPr>
      <w:r>
        <w:rPr>
          <w:rFonts w:ascii="Helvetica Neue" w:hAnsi="Helvetica Neue"/>
          <w:color w:val="111111"/>
        </w:rPr>
        <w:t xml:space="preserve">In </w:t>
      </w:r>
      <w:proofErr w:type="gramStart"/>
      <w:r>
        <w:rPr>
          <w:rFonts w:ascii="Helvetica Neue" w:hAnsi="Helvetica Neue"/>
          <w:color w:val="111111"/>
        </w:rPr>
        <w:t>a</w:t>
      </w:r>
      <w:proofErr w:type="gramEnd"/>
      <w:r>
        <w:rPr>
          <w:rFonts w:ascii="Helvetica Neue" w:hAnsi="Helvetica Neue"/>
          <w:color w:val="111111"/>
        </w:rPr>
        <w:t xml:space="preserve"> </w:t>
      </w:r>
      <w:r>
        <w:rPr>
          <w:rFonts w:ascii="Helvetica Neue" w:hAnsi="Helvetica Neue"/>
          <w:color w:val="111111"/>
        </w:rPr>
        <w:t>8</w:t>
      </w:r>
      <w:r>
        <w:rPr>
          <w:rFonts w:ascii="Helvetica Neue" w:hAnsi="Helvetica Neue"/>
          <w:color w:val="111111"/>
        </w:rPr>
        <w:t>-</w:t>
      </w:r>
      <w:r>
        <w:rPr>
          <w:rFonts w:ascii="Helvetica Neue" w:hAnsi="Helvetica Neue"/>
          <w:color w:val="111111"/>
        </w:rPr>
        <w:t>9</w:t>
      </w:r>
      <w:r>
        <w:rPr>
          <w:rFonts w:ascii="Helvetica Neue" w:hAnsi="Helvetica Neue"/>
          <w:color w:val="111111"/>
        </w:rPr>
        <w:t xml:space="preserve">page paper, defend the organizations’ production processes, customer interaction in those processes, if applicable, and the technologies used in production. Judge each organization’s commitment to quality and excellence, as well as the process used for measuring quality. Describe each of the selected organization’s inventory methodologies and model(s), and any areas for improvement. Describe each of the selected organization’s movements toward lean processes or Six Sigma, and how </w:t>
      </w:r>
      <w:r>
        <w:rPr>
          <w:rFonts w:ascii="Helvetica Neue" w:hAnsi="Helvetica Neue"/>
          <w:color w:val="111111"/>
        </w:rPr>
        <w:t>these impacts</w:t>
      </w:r>
      <w:r>
        <w:rPr>
          <w:rFonts w:ascii="Helvetica Neue" w:hAnsi="Helvetica Neue"/>
          <w:color w:val="111111"/>
        </w:rPr>
        <w:t xml:space="preserve"> the culture, efficiency, and success of each organization. Finally, compare and contrast each company’s production processes, customer interactions in those processes, and technologies used in production.</w:t>
      </w:r>
    </w:p>
    <w:p w14:paraId="62B654A9" w14:textId="77777777" w:rsidR="00921648" w:rsidRDefault="00921648" w:rsidP="00921648">
      <w:pPr>
        <w:pStyle w:val="NormalWeb"/>
        <w:spacing w:before="0" w:beforeAutospacing="0" w:after="240" w:afterAutospacing="0"/>
        <w:rPr>
          <w:rFonts w:ascii="Helvetica Neue" w:hAnsi="Helvetica Neue"/>
          <w:color w:val="111111"/>
        </w:rPr>
      </w:pPr>
    </w:p>
    <w:p w14:paraId="2965ACEC" w14:textId="07DAB13D" w:rsidR="00921648" w:rsidRPr="00921648" w:rsidRDefault="00921648" w:rsidP="00921648">
      <w:pPr>
        <w:spacing w:after="240"/>
        <w:rPr>
          <w:rFonts w:ascii="Helvetica Neue" w:eastAsia="Times New Roman" w:hAnsi="Helvetica Neue" w:cs="Times New Roman"/>
          <w:b/>
          <w:bCs/>
          <w:color w:val="111111"/>
          <w:u w:val="single"/>
        </w:rPr>
      </w:pPr>
      <w:r w:rsidRPr="00862C98">
        <w:rPr>
          <w:rFonts w:ascii="Helvetica Neue" w:eastAsia="Times New Roman" w:hAnsi="Helvetica Neue" w:cs="Times New Roman"/>
          <w:b/>
          <w:bCs/>
          <w:color w:val="111111"/>
          <w:u w:val="single"/>
        </w:rPr>
        <w:t>Your well-written paper should meet the following requirements:</w:t>
      </w:r>
    </w:p>
    <w:p w14:paraId="0F3AF3CA" w14:textId="77777777" w:rsidR="00921648" w:rsidRDefault="00921648" w:rsidP="00921648">
      <w:pPr>
        <w:pStyle w:val="NormalWeb"/>
        <w:numPr>
          <w:ilvl w:val="0"/>
          <w:numId w:val="3"/>
        </w:numPr>
        <w:spacing w:before="0" w:beforeAutospacing="0" w:after="240" w:afterAutospacing="0"/>
        <w:rPr>
          <w:rFonts w:asciiTheme="minorBidi" w:hAnsiTheme="minorBidi" w:cstheme="minorBidi"/>
          <w:b/>
          <w:bCs/>
          <w:color w:val="111111"/>
          <w:sz w:val="22"/>
          <w:szCs w:val="22"/>
        </w:rPr>
      </w:pPr>
      <w:r w:rsidRPr="00921648">
        <w:rPr>
          <w:rFonts w:asciiTheme="minorBidi" w:hAnsiTheme="minorBidi" w:cstheme="minorBidi"/>
          <w:b/>
          <w:bCs/>
          <w:color w:val="111111"/>
          <w:sz w:val="22"/>
          <w:szCs w:val="22"/>
        </w:rPr>
        <w:t>Be sure to use at least two current, scholarly references beyond any required course readings. Current sources are those published within the most recent five-year period, and scholarly sources are those from peer-reviewed journals.</w:t>
      </w:r>
    </w:p>
    <w:p w14:paraId="6D67B45D" w14:textId="77777777" w:rsidR="00921648" w:rsidRPr="00921648" w:rsidRDefault="00921648" w:rsidP="00921648">
      <w:pPr>
        <w:pStyle w:val="NormalWeb"/>
        <w:numPr>
          <w:ilvl w:val="0"/>
          <w:numId w:val="3"/>
        </w:numPr>
        <w:spacing w:before="0" w:beforeAutospacing="0" w:after="240" w:afterAutospacing="0"/>
        <w:rPr>
          <w:rFonts w:asciiTheme="minorBidi" w:hAnsiTheme="minorBidi" w:cstheme="minorBidi"/>
          <w:b/>
          <w:bCs/>
          <w:color w:val="111111"/>
          <w:sz w:val="22"/>
          <w:szCs w:val="22"/>
        </w:rPr>
      </w:pPr>
      <w:r w:rsidRPr="00921648">
        <w:rPr>
          <w:rFonts w:asciiTheme="minorBidi" w:hAnsiTheme="minorBidi"/>
          <w:b/>
          <w:bCs/>
          <w:color w:val="111111"/>
          <w:sz w:val="22"/>
          <w:szCs w:val="22"/>
        </w:rPr>
        <w:t>Use APA style guidelines.</w:t>
      </w:r>
    </w:p>
    <w:p w14:paraId="4113A66A" w14:textId="77777777" w:rsidR="00921648" w:rsidRPr="00921648" w:rsidRDefault="00921648" w:rsidP="00921648">
      <w:pPr>
        <w:pStyle w:val="NormalWeb"/>
        <w:numPr>
          <w:ilvl w:val="0"/>
          <w:numId w:val="3"/>
        </w:numPr>
        <w:spacing w:before="0" w:beforeAutospacing="0" w:after="240" w:afterAutospacing="0"/>
        <w:rPr>
          <w:rFonts w:asciiTheme="minorBidi" w:hAnsiTheme="minorBidi" w:cstheme="minorBidi"/>
          <w:b/>
          <w:bCs/>
          <w:color w:val="111111"/>
          <w:sz w:val="22"/>
          <w:szCs w:val="22"/>
        </w:rPr>
      </w:pPr>
      <w:r w:rsidRPr="00921648">
        <w:rPr>
          <w:rFonts w:asciiTheme="minorBidi" w:hAnsiTheme="minorBidi"/>
          <w:b/>
          <w:bCs/>
          <w:color w:val="111111"/>
          <w:sz w:val="22"/>
          <w:szCs w:val="22"/>
        </w:rPr>
        <w:t>Support your submission with course material concepts, principles and theories from the textbook and </w:t>
      </w:r>
      <w:r w:rsidRPr="00921648">
        <w:rPr>
          <w:rFonts w:asciiTheme="minorBidi" w:hAnsiTheme="minorBidi"/>
          <w:b/>
          <w:bCs/>
          <w:i/>
          <w:iCs/>
          <w:color w:val="111111"/>
          <w:sz w:val="22"/>
          <w:szCs w:val="22"/>
          <w:bdr w:val="none" w:sz="0" w:space="0" w:color="auto" w:frame="1"/>
        </w:rPr>
        <w:t>at least six scholarly, peer-reviewed journal articles</w:t>
      </w:r>
      <w:r w:rsidRPr="00921648">
        <w:rPr>
          <w:rFonts w:asciiTheme="minorBidi" w:hAnsiTheme="minorBidi"/>
          <w:b/>
          <w:bCs/>
          <w:color w:val="111111"/>
          <w:sz w:val="22"/>
          <w:szCs w:val="22"/>
        </w:rPr>
        <w:t>.</w:t>
      </w:r>
    </w:p>
    <w:p w14:paraId="0F792C59" w14:textId="7BFF6E54" w:rsidR="00921648" w:rsidRPr="00921648" w:rsidRDefault="00921648" w:rsidP="00921648">
      <w:pPr>
        <w:pStyle w:val="NormalWeb"/>
        <w:numPr>
          <w:ilvl w:val="0"/>
          <w:numId w:val="3"/>
        </w:numPr>
        <w:spacing w:before="0" w:beforeAutospacing="0" w:after="240" w:afterAutospacing="0"/>
        <w:rPr>
          <w:rFonts w:asciiTheme="minorBidi" w:hAnsiTheme="minorBidi" w:cstheme="minorBidi"/>
          <w:b/>
          <w:bCs/>
          <w:color w:val="111111"/>
          <w:sz w:val="22"/>
          <w:szCs w:val="22"/>
        </w:rPr>
      </w:pPr>
      <w:r w:rsidRPr="00921648">
        <w:rPr>
          <w:rFonts w:asciiTheme="minorBidi" w:hAnsiTheme="minorBidi"/>
          <w:b/>
          <w:bCs/>
          <w:color w:val="111111"/>
          <w:sz w:val="22"/>
          <w:szCs w:val="22"/>
        </w:rPr>
        <w:t xml:space="preserve">12-15 references  </w:t>
      </w:r>
    </w:p>
    <w:p w14:paraId="02EE2AB9" w14:textId="30E916A1" w:rsidR="00921648" w:rsidRPr="00921648" w:rsidRDefault="00921648" w:rsidP="00921648">
      <w:pPr>
        <w:spacing w:before="100" w:beforeAutospacing="1" w:after="100" w:afterAutospacing="1"/>
        <w:rPr>
          <w:rFonts w:ascii="Lucida Grande" w:eastAsia="Times New Roman" w:hAnsi="Lucida Grande" w:cs="Lucida Grande"/>
          <w:color w:val="333333"/>
        </w:rPr>
      </w:pPr>
      <w:r w:rsidRPr="00921648">
        <w:rPr>
          <w:rFonts w:ascii="Lucida Grande" w:eastAsia="Times New Roman" w:hAnsi="Lucida Grande" w:cs="Lucida Grande"/>
          <w:b/>
          <w:bCs/>
          <w:color w:val="333333"/>
        </w:rPr>
        <w:t>Required</w:t>
      </w:r>
      <w:r>
        <w:rPr>
          <w:rFonts w:ascii="Lucida Grande" w:eastAsia="Times New Roman" w:hAnsi="Lucida Grande" w:cs="Lucida Grande"/>
          <w:b/>
          <w:bCs/>
          <w:color w:val="333333"/>
        </w:rPr>
        <w:t xml:space="preserve"> Reading</w:t>
      </w:r>
    </w:p>
    <w:p w14:paraId="05E99F54" w14:textId="5A73382D" w:rsidR="00921648" w:rsidRPr="00921648" w:rsidRDefault="00921648" w:rsidP="00921648">
      <w:pPr>
        <w:numPr>
          <w:ilvl w:val="0"/>
          <w:numId w:val="1"/>
        </w:numPr>
        <w:spacing w:before="100" w:beforeAutospacing="1" w:after="100" w:afterAutospacing="1"/>
        <w:rPr>
          <w:rFonts w:ascii="Lucida Grande" w:eastAsia="Times New Roman" w:hAnsi="Lucida Grande" w:cs="Lucida Grande"/>
          <w:color w:val="333333"/>
        </w:rPr>
      </w:pPr>
      <w:r w:rsidRPr="00921648">
        <w:rPr>
          <w:rFonts w:ascii="Lucida Grande" w:eastAsia="Times New Roman" w:hAnsi="Lucida Grande" w:cs="Lucida Grande"/>
          <w:color w:val="333333"/>
        </w:rPr>
        <w:t>Chapter 14 &amp; Supplement to Chapter 14 in </w:t>
      </w:r>
      <w:r w:rsidRPr="00921648">
        <w:rPr>
          <w:rFonts w:ascii="Lucida Grande" w:eastAsia="Times New Roman" w:hAnsi="Lucida Grande" w:cs="Lucida Grande"/>
          <w:i/>
          <w:iCs/>
          <w:color w:val="333333"/>
        </w:rPr>
        <w:t>Operations Management</w:t>
      </w:r>
      <w:r>
        <w:rPr>
          <w:rFonts w:ascii="AppleSystemUIFont" w:hAnsi="AppleSystemUIFont" w:cs="AppleSystemUIFont"/>
        </w:rPr>
        <w:t>: An Action-Oriented Toolkit (</w:t>
      </w:r>
      <w:proofErr w:type="spellStart"/>
      <w:r>
        <w:rPr>
          <w:rFonts w:ascii="AppleSystemUIFont" w:hAnsi="AppleSystemUIFont" w:cs="AppleSystemUIFont"/>
        </w:rPr>
        <w:t>Cawsey</w:t>
      </w:r>
      <w:proofErr w:type="spellEnd"/>
      <w:r>
        <w:rPr>
          <w:rFonts w:ascii="AppleSystemUIFont" w:hAnsi="AppleSystemUIFont" w:cs="AppleSystemUIFont"/>
        </w:rPr>
        <w:t xml:space="preserve">, T. F., </w:t>
      </w:r>
      <w:proofErr w:type="spellStart"/>
      <w:r>
        <w:rPr>
          <w:rFonts w:ascii="AppleSystemUIFont" w:hAnsi="AppleSystemUIFont" w:cs="AppleSystemUIFont"/>
        </w:rPr>
        <w:t>Deszca</w:t>
      </w:r>
      <w:proofErr w:type="spellEnd"/>
      <w:r>
        <w:rPr>
          <w:rFonts w:ascii="AppleSystemUIFont" w:hAnsi="AppleSystemUIFont" w:cs="AppleSystemUIFont"/>
        </w:rPr>
        <w:t xml:space="preserve">, G., &amp; </w:t>
      </w:r>
      <w:proofErr w:type="spellStart"/>
      <w:r>
        <w:rPr>
          <w:rFonts w:ascii="AppleSystemUIFont" w:hAnsi="AppleSystemUIFont" w:cs="AppleSystemUIFont"/>
        </w:rPr>
        <w:t>Ingols</w:t>
      </w:r>
      <w:proofErr w:type="spellEnd"/>
      <w:r>
        <w:rPr>
          <w:rFonts w:ascii="AppleSystemUIFont" w:hAnsi="AppleSystemUIFont" w:cs="AppleSystemUIFont"/>
        </w:rPr>
        <w:t>, C. (2016). Organizational change: An action-oriented toolkit (3rd ed.)</w:t>
      </w:r>
    </w:p>
    <w:p w14:paraId="717432AE" w14:textId="77777777" w:rsidR="00921648" w:rsidRPr="00921648" w:rsidRDefault="00921648" w:rsidP="00921648">
      <w:pPr>
        <w:numPr>
          <w:ilvl w:val="0"/>
          <w:numId w:val="1"/>
        </w:numPr>
        <w:spacing w:before="100" w:beforeAutospacing="1" w:after="100" w:afterAutospacing="1"/>
        <w:rPr>
          <w:rFonts w:ascii="Lucida Grande" w:eastAsia="Times New Roman" w:hAnsi="Lucida Grande" w:cs="Lucida Grande"/>
          <w:color w:val="333333"/>
        </w:rPr>
      </w:pPr>
      <w:proofErr w:type="spellStart"/>
      <w:r w:rsidRPr="00921648">
        <w:rPr>
          <w:rFonts w:ascii="Lucida Grande" w:eastAsia="Times New Roman" w:hAnsi="Lucida Grande" w:cs="Lucida Grande"/>
          <w:color w:val="333333"/>
        </w:rPr>
        <w:t>Albliwi</w:t>
      </w:r>
      <w:proofErr w:type="spellEnd"/>
      <w:r w:rsidRPr="00921648">
        <w:rPr>
          <w:rFonts w:ascii="Lucida Grande" w:eastAsia="Times New Roman" w:hAnsi="Lucida Grande" w:cs="Lucida Grande"/>
          <w:color w:val="333333"/>
        </w:rPr>
        <w:t xml:space="preserve">, S. A., Antony, J., </w:t>
      </w:r>
      <w:proofErr w:type="spellStart"/>
      <w:r w:rsidRPr="00921648">
        <w:rPr>
          <w:rFonts w:ascii="Lucida Grande" w:eastAsia="Times New Roman" w:hAnsi="Lucida Grande" w:cs="Lucida Grande"/>
          <w:color w:val="333333"/>
        </w:rPr>
        <w:t>Arshed</w:t>
      </w:r>
      <w:proofErr w:type="spellEnd"/>
      <w:r w:rsidRPr="00921648">
        <w:rPr>
          <w:rFonts w:ascii="Lucida Grande" w:eastAsia="Times New Roman" w:hAnsi="Lucida Grande" w:cs="Lucida Grande"/>
          <w:color w:val="333333"/>
        </w:rPr>
        <w:t>, N., &amp; Ghadge, A. (2017). </w:t>
      </w:r>
      <w:hyperlink r:id="rId5" w:tgtFrame="_blank" w:history="1">
        <w:r w:rsidRPr="00921648">
          <w:rPr>
            <w:rFonts w:ascii="Lucida Grande" w:eastAsia="Times New Roman" w:hAnsi="Lucida Grande" w:cs="Lucida Grande"/>
            <w:b/>
            <w:bCs/>
            <w:color w:val="70A1E6"/>
            <w:u w:val="single"/>
          </w:rPr>
          <w:t xml:space="preserve">Implementation of Lean Six Sigma in Saudi Arabian </w:t>
        </w:r>
        <w:proofErr w:type="spellStart"/>
        <w:r w:rsidRPr="00921648">
          <w:rPr>
            <w:rFonts w:ascii="Lucida Grande" w:eastAsia="Times New Roman" w:hAnsi="Lucida Grande" w:cs="Lucida Grande"/>
            <w:b/>
            <w:bCs/>
            <w:color w:val="70A1E6"/>
            <w:u w:val="single"/>
          </w:rPr>
          <w:t>organisations</w:t>
        </w:r>
        <w:proofErr w:type="spellEnd"/>
        <w:r w:rsidRPr="00921648">
          <w:rPr>
            <w:rFonts w:ascii="Lucida Grande" w:eastAsia="Times New Roman" w:hAnsi="Lucida Grande" w:cs="Lucida Grande"/>
            <w:b/>
            <w:bCs/>
            <w:color w:val="70A1E6"/>
            <w:u w:val="single"/>
          </w:rPr>
          <w:t>: Findings from a survey</w:t>
        </w:r>
      </w:hyperlink>
      <w:r w:rsidRPr="00921648">
        <w:rPr>
          <w:rFonts w:ascii="Lucida Grande" w:eastAsia="Times New Roman" w:hAnsi="Lucida Grande" w:cs="Lucida Grande"/>
          <w:color w:val="333333"/>
        </w:rPr>
        <w:t>. </w:t>
      </w:r>
      <w:r w:rsidRPr="00921648">
        <w:rPr>
          <w:rFonts w:ascii="Lucida Grande" w:eastAsia="Times New Roman" w:hAnsi="Lucida Grande" w:cs="Lucida Grande"/>
          <w:i/>
          <w:iCs/>
          <w:color w:val="333333"/>
        </w:rPr>
        <w:t>International Journal of Quality &amp; Reliability Management, 34</w:t>
      </w:r>
      <w:r w:rsidRPr="00921648">
        <w:rPr>
          <w:rFonts w:ascii="Lucida Grande" w:eastAsia="Times New Roman" w:hAnsi="Lucida Grande" w:cs="Lucida Grande"/>
          <w:color w:val="333333"/>
        </w:rPr>
        <w:t>(4), 508-529.</w:t>
      </w:r>
    </w:p>
    <w:p w14:paraId="11C93FD0" w14:textId="77777777" w:rsidR="00921648" w:rsidRPr="00921648" w:rsidRDefault="00921648" w:rsidP="00921648">
      <w:pPr>
        <w:numPr>
          <w:ilvl w:val="0"/>
          <w:numId w:val="1"/>
        </w:numPr>
        <w:spacing w:before="100" w:beforeAutospacing="1" w:after="100" w:afterAutospacing="1"/>
        <w:rPr>
          <w:rFonts w:ascii="Lucida Grande" w:eastAsia="Times New Roman" w:hAnsi="Lucida Grande" w:cs="Lucida Grande"/>
          <w:color w:val="333333"/>
        </w:rPr>
      </w:pPr>
      <w:proofErr w:type="spellStart"/>
      <w:r w:rsidRPr="00921648">
        <w:rPr>
          <w:rFonts w:ascii="Lucida Grande" w:eastAsia="Times New Roman" w:hAnsi="Lucida Grande" w:cs="Lucida Grande"/>
          <w:color w:val="333333"/>
        </w:rPr>
        <w:t>Elking</w:t>
      </w:r>
      <w:proofErr w:type="spellEnd"/>
      <w:r w:rsidRPr="00921648">
        <w:rPr>
          <w:rFonts w:ascii="Lucida Grande" w:eastAsia="Times New Roman" w:hAnsi="Lucida Grande" w:cs="Lucida Grande"/>
          <w:color w:val="333333"/>
        </w:rPr>
        <w:t xml:space="preserve">, I., </w:t>
      </w:r>
      <w:proofErr w:type="spellStart"/>
      <w:r w:rsidRPr="00921648">
        <w:rPr>
          <w:rFonts w:ascii="Lucida Grande" w:eastAsia="Times New Roman" w:hAnsi="Lucida Grande" w:cs="Lucida Grande"/>
          <w:color w:val="333333"/>
        </w:rPr>
        <w:t>Paraskevas</w:t>
      </w:r>
      <w:proofErr w:type="spellEnd"/>
      <w:r w:rsidRPr="00921648">
        <w:rPr>
          <w:rFonts w:ascii="Lucida Grande" w:eastAsia="Times New Roman" w:hAnsi="Lucida Grande" w:cs="Lucida Grande"/>
          <w:color w:val="333333"/>
        </w:rPr>
        <w:t xml:space="preserve">, J-P., Grimm, C, </w:t>
      </w:r>
      <w:proofErr w:type="spellStart"/>
      <w:r w:rsidRPr="00921648">
        <w:rPr>
          <w:rFonts w:ascii="Lucida Grande" w:eastAsia="Times New Roman" w:hAnsi="Lucida Grande" w:cs="Lucida Grande"/>
          <w:color w:val="333333"/>
        </w:rPr>
        <w:t>Corsi</w:t>
      </w:r>
      <w:proofErr w:type="spellEnd"/>
      <w:r w:rsidRPr="00921648">
        <w:rPr>
          <w:rFonts w:ascii="Lucida Grande" w:eastAsia="Times New Roman" w:hAnsi="Lucida Grande" w:cs="Lucida Grande"/>
          <w:color w:val="333333"/>
        </w:rPr>
        <w:t>, T., &amp; Steven, A. (2017). </w:t>
      </w:r>
      <w:hyperlink r:id="rId6" w:tgtFrame="_blank" w:history="1">
        <w:r w:rsidRPr="00921648">
          <w:rPr>
            <w:rFonts w:ascii="Lucida Grande" w:eastAsia="Times New Roman" w:hAnsi="Lucida Grande" w:cs="Lucida Grande"/>
            <w:b/>
            <w:bCs/>
            <w:color w:val="70A1E6"/>
            <w:u w:val="single"/>
          </w:rPr>
          <w:t>Financial dependence, lean inventory strategy, and firm performance</w:t>
        </w:r>
      </w:hyperlink>
      <w:r w:rsidRPr="00921648">
        <w:rPr>
          <w:rFonts w:ascii="Lucida Grande" w:eastAsia="Times New Roman" w:hAnsi="Lucida Grande" w:cs="Lucida Grande"/>
          <w:color w:val="333333"/>
        </w:rPr>
        <w:t>. </w:t>
      </w:r>
      <w:r w:rsidRPr="00921648">
        <w:rPr>
          <w:rFonts w:ascii="Lucida Grande" w:eastAsia="Times New Roman" w:hAnsi="Lucida Grande" w:cs="Lucida Grande"/>
          <w:i/>
          <w:iCs/>
          <w:color w:val="333333"/>
        </w:rPr>
        <w:t>Supply Chain Management, 53</w:t>
      </w:r>
      <w:r w:rsidRPr="00921648">
        <w:rPr>
          <w:rFonts w:ascii="Lucida Grande" w:eastAsia="Times New Roman" w:hAnsi="Lucida Grande" w:cs="Lucida Grande"/>
          <w:color w:val="333333"/>
        </w:rPr>
        <w:t>(2), 22-38.</w:t>
      </w:r>
    </w:p>
    <w:p w14:paraId="3098D2B0" w14:textId="742EF5A3" w:rsidR="00921648" w:rsidRPr="00921648" w:rsidRDefault="00921648" w:rsidP="00921648">
      <w:pPr>
        <w:numPr>
          <w:ilvl w:val="0"/>
          <w:numId w:val="1"/>
        </w:numPr>
        <w:spacing w:before="100" w:beforeAutospacing="1" w:after="100" w:afterAutospacing="1"/>
        <w:rPr>
          <w:rFonts w:ascii="Lucida Grande" w:eastAsia="Times New Roman" w:hAnsi="Lucida Grande" w:cs="Lucida Grande"/>
          <w:color w:val="333333"/>
        </w:rPr>
      </w:pPr>
      <w:r w:rsidRPr="00921648">
        <w:rPr>
          <w:rFonts w:ascii="Lucida Grande" w:eastAsia="Times New Roman" w:hAnsi="Lucida Grande" w:cs="Lucida Grande"/>
          <w:color w:val="333333"/>
        </w:rPr>
        <w:t xml:space="preserve">Haddad, M. G., </w:t>
      </w:r>
      <w:proofErr w:type="spellStart"/>
      <w:r w:rsidRPr="00921648">
        <w:rPr>
          <w:rFonts w:ascii="Lucida Grande" w:eastAsia="Times New Roman" w:hAnsi="Lucida Grande" w:cs="Lucida Grande"/>
          <w:color w:val="333333"/>
        </w:rPr>
        <w:t>Zouein</w:t>
      </w:r>
      <w:proofErr w:type="spellEnd"/>
      <w:r w:rsidRPr="00921648">
        <w:rPr>
          <w:rFonts w:ascii="Lucida Grande" w:eastAsia="Times New Roman" w:hAnsi="Lucida Grande" w:cs="Lucida Grande"/>
          <w:color w:val="333333"/>
        </w:rPr>
        <w:t xml:space="preserve">, P. P., Salem, J., &amp; </w:t>
      </w:r>
      <w:proofErr w:type="spellStart"/>
      <w:r w:rsidRPr="00921648">
        <w:rPr>
          <w:rFonts w:ascii="Lucida Grande" w:eastAsia="Times New Roman" w:hAnsi="Lucida Grande" w:cs="Lucida Grande"/>
          <w:color w:val="333333"/>
        </w:rPr>
        <w:t>Otayek</w:t>
      </w:r>
      <w:proofErr w:type="spellEnd"/>
      <w:r w:rsidRPr="00921648">
        <w:rPr>
          <w:rFonts w:ascii="Lucida Grande" w:eastAsia="Times New Roman" w:hAnsi="Lucida Grande" w:cs="Lucida Grande"/>
          <w:color w:val="333333"/>
        </w:rPr>
        <w:t>, R. (2016). </w:t>
      </w:r>
      <w:hyperlink r:id="rId7" w:tgtFrame="_blank" w:history="1">
        <w:r w:rsidRPr="00921648">
          <w:rPr>
            <w:rFonts w:ascii="Lucida Grande" w:eastAsia="Times New Roman" w:hAnsi="Lucida Grande" w:cs="Lucida Grande"/>
            <w:b/>
            <w:bCs/>
            <w:color w:val="70A1E6"/>
            <w:u w:val="single"/>
          </w:rPr>
          <w:t>Case study of Lean in hospital admissions to inspire culture change</w:t>
        </w:r>
      </w:hyperlink>
      <w:r w:rsidRPr="00921648">
        <w:rPr>
          <w:rFonts w:ascii="Lucida Grande" w:eastAsia="Times New Roman" w:hAnsi="Lucida Grande" w:cs="Lucida Grande"/>
          <w:color w:val="333333"/>
        </w:rPr>
        <w:t>. </w:t>
      </w:r>
      <w:r w:rsidRPr="00921648">
        <w:rPr>
          <w:rFonts w:ascii="Lucida Grande" w:eastAsia="Times New Roman" w:hAnsi="Lucida Grande" w:cs="Lucida Grande"/>
          <w:i/>
          <w:iCs/>
          <w:color w:val="333333"/>
        </w:rPr>
        <w:t>Engineering Management Journal, 28</w:t>
      </w:r>
      <w:r w:rsidRPr="00921648">
        <w:rPr>
          <w:rFonts w:ascii="Lucida Grande" w:eastAsia="Times New Roman" w:hAnsi="Lucida Grande" w:cs="Lucida Grande"/>
          <w:color w:val="333333"/>
        </w:rPr>
        <w:t>(4), 209-223.</w:t>
      </w:r>
      <w:bookmarkStart w:id="0" w:name="_GoBack"/>
      <w:bookmarkEnd w:id="0"/>
    </w:p>
    <w:sectPr w:rsidR="00921648" w:rsidRPr="00921648" w:rsidSect="00671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swiss"/>
    <w:pitch w:val="variable"/>
    <w:sig w:usb0="E1000AEF" w:usb1="5000A1FF" w:usb2="00000000" w:usb3="00000000" w:csb0="000001B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3199B"/>
    <w:multiLevelType w:val="multilevel"/>
    <w:tmpl w:val="12AC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7026A5"/>
    <w:multiLevelType w:val="hybridMultilevel"/>
    <w:tmpl w:val="7B562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2366DC"/>
    <w:multiLevelType w:val="multilevel"/>
    <w:tmpl w:val="9C16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648"/>
    <w:rsid w:val="00671019"/>
    <w:rsid w:val="009216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3C82289"/>
  <w15:chartTrackingRefBased/>
  <w15:docId w15:val="{4C436AFC-BFA6-A14F-BF4F-9E634F3E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164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21648"/>
    <w:rPr>
      <w:b/>
      <w:bCs/>
    </w:rPr>
  </w:style>
  <w:style w:type="character" w:customStyle="1" w:styleId="apple-converted-space">
    <w:name w:val="apple-converted-space"/>
    <w:basedOn w:val="DefaultParagraphFont"/>
    <w:rsid w:val="00921648"/>
  </w:style>
  <w:style w:type="character" w:styleId="Emphasis">
    <w:name w:val="Emphasis"/>
    <w:basedOn w:val="DefaultParagraphFont"/>
    <w:uiPriority w:val="20"/>
    <w:qFormat/>
    <w:rsid w:val="00921648"/>
    <w:rPr>
      <w:i/>
      <w:iCs/>
    </w:rPr>
  </w:style>
  <w:style w:type="character" w:styleId="Hyperlink">
    <w:name w:val="Hyperlink"/>
    <w:basedOn w:val="DefaultParagraphFont"/>
    <w:uiPriority w:val="99"/>
    <w:semiHidden/>
    <w:unhideWhenUsed/>
    <w:rsid w:val="00921648"/>
    <w:rPr>
      <w:color w:val="0000FF"/>
      <w:u w:val="single"/>
    </w:rPr>
  </w:style>
  <w:style w:type="paragraph" w:styleId="ListParagraph">
    <w:name w:val="List Paragraph"/>
    <w:basedOn w:val="Normal"/>
    <w:uiPriority w:val="34"/>
    <w:qFormat/>
    <w:rsid w:val="00921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312180">
      <w:bodyDiv w:val="1"/>
      <w:marLeft w:val="0"/>
      <w:marRight w:val="0"/>
      <w:marTop w:val="0"/>
      <w:marBottom w:val="0"/>
      <w:divBdr>
        <w:top w:val="none" w:sz="0" w:space="0" w:color="auto"/>
        <w:left w:val="none" w:sz="0" w:space="0" w:color="auto"/>
        <w:bottom w:val="none" w:sz="0" w:space="0" w:color="auto"/>
        <w:right w:val="none" w:sz="0" w:space="0" w:color="auto"/>
      </w:divBdr>
    </w:div>
    <w:div w:id="78723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arch-proquest-com.sdl.idm.oclc.org/docview/1862023965?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library-wiley-com.sdl.idm.oclc.org/doi/abs/10.1111/jscm.12136" TargetMode="External"/><Relationship Id="rId5" Type="http://schemas.openxmlformats.org/officeDocument/2006/relationships/hyperlink" Target="https://search-proquest-com.sdl.idm.oclc.org/docview/1878811879?accountid=14290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2018-12-03T01:20:00Z</dcterms:created>
  <dcterms:modified xsi:type="dcterms:W3CDTF">2018-12-03T01:24:00Z</dcterms:modified>
</cp:coreProperties>
</file>